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A031DE">
        <w:rPr>
          <w:b/>
          <w:bCs/>
        </w:rPr>
        <w:t>2</w:t>
      </w:r>
      <w:r w:rsidR="00832684">
        <w:rPr>
          <w:b/>
          <w:bCs/>
        </w:rPr>
        <w:t>/</w:t>
      </w:r>
      <w:r w:rsidR="00CE7DBC">
        <w:rPr>
          <w:b/>
          <w:bCs/>
        </w:rPr>
        <w:t>24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5731">
        <w:rPr>
          <w:b/>
          <w:bCs/>
        </w:rPr>
        <w:t>24</w:t>
      </w:r>
      <w:r w:rsidR="00F961A6" w:rsidRPr="00B17ECA">
        <w:rPr>
          <w:b/>
          <w:bCs/>
        </w:rPr>
        <w:t xml:space="preserve">» </w:t>
      </w:r>
      <w:r w:rsidR="00CE7DBC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A031DE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E7DBC" w:rsidRPr="00CE7DBC">
        <w:t>Батарея аккумуляторная свинцовая 6СТ-190А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C47C0" w:rsidRPr="003C47C0">
        <w:rPr>
          <w:b/>
        </w:rPr>
        <w:t>Красноярский край, Туруханский район, Ванкорский производственный участок</w:t>
      </w:r>
      <w:r w:rsidR="003C47C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32B20" w:rsidRPr="00832B20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5731">
        <w:rPr>
          <w:b/>
        </w:rPr>
        <w:t>24</w:t>
      </w:r>
      <w:r w:rsidR="003660B5" w:rsidRPr="003660B5">
        <w:rPr>
          <w:b/>
        </w:rPr>
        <w:t xml:space="preserve">» </w:t>
      </w:r>
      <w:r w:rsidR="00CE7DBC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  <w:r w:rsidR="00831696">
        <w:rPr>
          <w:b/>
        </w:rPr>
        <w:t xml:space="preserve"> по «</w:t>
      </w:r>
      <w:r w:rsidR="00AC5731">
        <w:rPr>
          <w:b/>
        </w:rPr>
        <w:t>13</w:t>
      </w:r>
      <w:r w:rsidR="003660B5" w:rsidRPr="00763B28">
        <w:rPr>
          <w:b/>
        </w:rPr>
        <w:t xml:space="preserve">» </w:t>
      </w:r>
      <w:r w:rsidR="00AC5731">
        <w:rPr>
          <w:b/>
        </w:rPr>
        <w:t>апреля</w:t>
      </w:r>
      <w:r w:rsidR="001E59A0">
        <w:rPr>
          <w:b/>
        </w:rPr>
        <w:t xml:space="preserve"> 202</w:t>
      </w:r>
      <w:r w:rsidR="00A031DE">
        <w:rPr>
          <w:b/>
        </w:rPr>
        <w:t>2</w:t>
      </w:r>
      <w:r w:rsidR="003C6AF8">
        <w:rPr>
          <w:b/>
          <w:bCs/>
        </w:rPr>
        <w:t xml:space="preserve"> </w:t>
      </w:r>
      <w:r w:rsidR="00A031DE">
        <w:rPr>
          <w:b/>
          <w:bCs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A031DE">
        <w:t>2</w:t>
      </w:r>
      <w:r w:rsidR="00DE419D">
        <w:t>/</w:t>
      </w:r>
      <w:r w:rsidR="00CE7DBC">
        <w:t>24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2A409A" w:rsidRDefault="00513AD3" w:rsidP="002A409A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AC5731">
        <w:rPr>
          <w:b/>
          <w:color w:val="FF0000"/>
        </w:rPr>
        <w:t>24</w:t>
      </w:r>
      <w:r w:rsidR="0075154C" w:rsidRPr="0075154C">
        <w:rPr>
          <w:b/>
          <w:color w:val="FF0000"/>
        </w:rPr>
        <w:t xml:space="preserve">» </w:t>
      </w:r>
      <w:r w:rsidR="00CE7DBC">
        <w:rPr>
          <w:b/>
          <w:color w:val="FF0000"/>
        </w:rPr>
        <w:t>марта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 w:rsidR="0075154C" w:rsidRPr="0075154C">
        <w:rPr>
          <w:b/>
          <w:color w:val="FF0000"/>
        </w:rPr>
        <w:t xml:space="preserve"> по «</w:t>
      </w:r>
      <w:r w:rsidR="00AC5731">
        <w:rPr>
          <w:b/>
          <w:color w:val="FF0000"/>
        </w:rPr>
        <w:t>13</w:t>
      </w:r>
      <w:r w:rsidR="0075154C" w:rsidRPr="0075154C">
        <w:rPr>
          <w:b/>
          <w:color w:val="FF0000"/>
        </w:rPr>
        <w:t xml:space="preserve">» </w:t>
      </w:r>
      <w:r w:rsidR="00AC5731">
        <w:rPr>
          <w:b/>
          <w:color w:val="FF0000"/>
        </w:rPr>
        <w:t>апреля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2A409A" w:rsidRPr="007B3D84">
        <w:rPr>
          <w:color w:val="000000"/>
        </w:rPr>
        <w:t>п</w:t>
      </w:r>
      <w:r w:rsidR="002A409A" w:rsidRPr="007B3D84">
        <w:t xml:space="preserve">еречисленные выше документы должны быть помещены </w:t>
      </w:r>
      <w:r w:rsidR="002A409A">
        <w:t xml:space="preserve">в </w:t>
      </w:r>
      <w:r w:rsidR="002A409A" w:rsidRPr="007B3D84">
        <w:t xml:space="preserve">конверт. Конверт должен быть оформлен по форме приложения № </w:t>
      </w:r>
      <w:r w:rsidR="002A409A">
        <w:t>7</w:t>
      </w:r>
      <w:r w:rsidR="002A409A" w:rsidRPr="007B3D84">
        <w:t xml:space="preserve"> и направлен по адресу: </w:t>
      </w:r>
    </w:p>
    <w:p w:rsidR="002A409A" w:rsidRPr="007B3D84" w:rsidRDefault="002A409A" w:rsidP="002A409A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2A409A" w:rsidRPr="00EF2FF3" w:rsidRDefault="002A409A" w:rsidP="002A409A">
      <w:pPr>
        <w:jc w:val="both"/>
        <w:rPr>
          <w:b/>
          <w:i/>
        </w:rPr>
      </w:pPr>
    </w:p>
    <w:p w:rsidR="002A409A" w:rsidRPr="007B3D84" w:rsidRDefault="002A409A" w:rsidP="002A409A">
      <w:pPr>
        <w:ind w:left="180"/>
        <w:jc w:val="both"/>
        <w:outlineLvl w:val="0"/>
      </w:pPr>
    </w:p>
    <w:p w:rsidR="002A409A" w:rsidRPr="007B3D84" w:rsidRDefault="002A409A" w:rsidP="002A409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2A409A" w:rsidRPr="007B3D84" w:rsidRDefault="002A409A" w:rsidP="002A409A">
      <w:pPr>
        <w:jc w:val="both"/>
        <w:rPr>
          <w:b/>
          <w:color w:val="FF0000"/>
        </w:rPr>
      </w:pPr>
    </w:p>
    <w:p w:rsidR="002A409A" w:rsidRPr="007B3D84" w:rsidRDefault="002A409A" w:rsidP="002A409A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2A409A" w:rsidRPr="007B3D84" w:rsidRDefault="002A409A" w:rsidP="002A409A">
      <w:pPr>
        <w:jc w:val="both"/>
        <w:rPr>
          <w:b/>
          <w:u w:val="single"/>
        </w:rPr>
      </w:pP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</w:p>
    <w:p w:rsidR="002A409A" w:rsidRPr="007B3D84" w:rsidRDefault="002A409A" w:rsidP="002A409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2A409A" w:rsidP="002A409A">
      <w:pPr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09A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4AD0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056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31DE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731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E7DBC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3205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89997D-8020-4B65-85EF-4844E6F3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4320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76F1-2BF2-41C2-9A58-DB29BE3BD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704</cp:revision>
  <cp:lastPrinted>2020-04-13T10:02:00Z</cp:lastPrinted>
  <dcterms:created xsi:type="dcterms:W3CDTF">2019-07-16T10:01:00Z</dcterms:created>
  <dcterms:modified xsi:type="dcterms:W3CDTF">2022-03-23T04:51:00Z</dcterms:modified>
</cp:coreProperties>
</file>